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The Oklahoma Archivists Association (OAA) is hosting the first ever </w:t>
      </w:r>
      <w:hyperlink r:id="rId6">
        <w:r w:rsidDel="00000000" w:rsidR="00000000" w:rsidRPr="00000000">
          <w:rPr>
            <w:b w:val="1"/>
            <w:color w:val="1155cc"/>
            <w:u w:val="single"/>
            <w:rtl w:val="0"/>
          </w:rPr>
          <w:t xml:space="preserve">Oklahoma Archives Bazaar</w:t>
        </w:r>
      </w:hyperlink>
      <w:r w:rsidDel="00000000" w:rsidR="00000000" w:rsidRPr="00000000">
        <w:rPr>
          <w:b w:val="1"/>
          <w:rtl w:val="0"/>
        </w:rPr>
        <w:t xml:space="preserve"> on Saturday, October 28th, 2017 at the Oklahoma History Center.</w:t>
      </w:r>
      <w:r w:rsidDel="00000000" w:rsidR="00000000" w:rsidRPr="00000000">
        <w:rPr>
          <w:rtl w:val="0"/>
        </w:rPr>
        <w:t xml:space="preserve"> Archives, libraries, museums, and related groups will host booths at the event, highlighting historic collections materials and other resources that are available to the public in their explorations of Oklahoma history.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We would like to invite you and your institution to participate by hosting a booth!</w:t>
      </w:r>
      <w:r w:rsidDel="00000000" w:rsidR="00000000" w:rsidRPr="00000000">
        <w:rPr>
          <w:rtl w:val="0"/>
        </w:rPr>
        <w:t xml:space="preserve"> Close to twenty groups have already signed up, but we’re reaching out to you because we believe your institution represents an important part of Oklahoma’s diverse history.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All you need to do to participate is join us at the Oklahoma History Center on Saturday October 28th from 11-3 and share images or information about your collections and services. OAA will provide tables with drapes and a sign bearing your institution’s name.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Benefits to hosting a booth:</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Exposure to a broad swath of Oklahomans interested in history</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The opportunity to network with similar groups and institutions</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The chance to participate in engaging activities such as the Ask an Archivist table, and a Scavenger “Hunt for History” for all ages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hyperlink r:id="rId7">
        <w:r w:rsidDel="00000000" w:rsidR="00000000" w:rsidRPr="00000000">
          <w:rPr>
            <w:color w:val="1155cc"/>
            <w:u w:val="single"/>
            <w:rtl w:val="0"/>
          </w:rPr>
          <w:t xml:space="preserve">Sign-Up to Host a Booth</w:t>
        </w:r>
      </w:hyperlink>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Can’t make it on the 28th but still interested in having your repository represented? </w:t>
      </w:r>
      <w:r w:rsidDel="00000000" w:rsidR="00000000" w:rsidRPr="00000000">
        <w:rPr>
          <w:rtl w:val="0"/>
        </w:rPr>
        <w:t xml:space="preserve">We’d love to highlight any of your interesting collections materials (photographs, music, videos, etc.) on our main stage slideshow. Contact Jennifer Day at </w:t>
      </w:r>
      <w:hyperlink r:id="rId8">
        <w:r w:rsidDel="00000000" w:rsidR="00000000" w:rsidRPr="00000000">
          <w:rPr>
            <w:color w:val="1155cc"/>
            <w:u w:val="single"/>
            <w:rtl w:val="0"/>
          </w:rPr>
          <w:t xml:space="preserve">jennifer.day@okc.gov</w:t>
        </w:r>
      </w:hyperlink>
      <w:r w:rsidDel="00000000" w:rsidR="00000000" w:rsidRPr="00000000">
        <w:rPr>
          <w:rtl w:val="0"/>
        </w:rPr>
        <w:t xml:space="preserve"> to participate in the slideshow.</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Please don’t hesitate to contact me directly with any questions you might have.</w:t>
      </w:r>
    </w:p>
    <w:p w:rsidR="00000000" w:rsidDel="00000000" w:rsidP="00000000" w:rsidRDefault="00000000" w:rsidRPr="00000000" w14:paraId="00000010">
      <w:pPr>
        <w:contextualSpacing w:val="0"/>
        <w:rPr/>
      </w:pPr>
      <w:r w:rsidDel="00000000" w:rsidR="00000000" w:rsidRPr="00000000">
        <w:rPr>
          <w:rtl w:val="0"/>
        </w:rPr>
        <w:t xml:space="preserve">Thank you so much for your time, and we look forward to hearing from you!</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-Bailey Hoffner</w:t>
      </w:r>
    </w:p>
    <w:p w:rsidR="00000000" w:rsidDel="00000000" w:rsidP="00000000" w:rsidRDefault="00000000" w:rsidRPr="00000000" w14:paraId="00000013">
      <w:pPr>
        <w:contextualSpacing w:val="0"/>
        <w:rPr>
          <w:b w:val="1"/>
        </w:rPr>
      </w:pPr>
      <w:r w:rsidDel="00000000" w:rsidR="00000000" w:rsidRPr="00000000">
        <w:rPr>
          <w:b w:val="1"/>
          <w:rtl w:val="0"/>
        </w:rPr>
        <w:t xml:space="preserve">Booth Organizer</w:t>
      </w:r>
    </w:p>
    <w:p w:rsidR="00000000" w:rsidDel="00000000" w:rsidP="00000000" w:rsidRDefault="00000000" w:rsidRPr="00000000" w14:paraId="00000014">
      <w:pPr>
        <w:contextualSpacing w:val="0"/>
        <w:rPr>
          <w:b w:val="1"/>
        </w:rPr>
      </w:pPr>
      <w:r w:rsidDel="00000000" w:rsidR="00000000" w:rsidRPr="00000000">
        <w:rPr>
          <w:b w:val="1"/>
          <w:rtl w:val="0"/>
        </w:rPr>
        <w:t xml:space="preserve">baileys@ou.edu</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Interested in becoming a member of the Oklahoma Archivists Association?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hyperlink r:id="rId9">
        <w:r w:rsidDel="00000000" w:rsidR="00000000" w:rsidRPr="00000000">
          <w:rPr>
            <w:color w:val="1155cc"/>
            <w:u w:val="single"/>
            <w:rtl w:val="0"/>
          </w:rPr>
          <w:t xml:space="preserve">Join the OAA Today!</w:t>
        </w:r>
      </w:hyperlink>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The Oklahoma Archivists Association seeks to promote networking and education for archives professionals, students, and record keepers by providing access to professional resources and creating a system of communication and support among archives, libraries, museums, and other record keeping entities across the state. The Association exists to support preservation and sharing of cultural heritage resources for educational and entertainment purposes in the state of Oklahoma.</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color w:val="212121"/>
        </w:rPr>
      </w:pPr>
      <w:r w:rsidDel="00000000" w:rsidR="00000000" w:rsidRPr="00000000">
        <w:rPr>
          <w:b w:val="1"/>
          <w:color w:val="212121"/>
          <w:rtl w:val="0"/>
        </w:rPr>
        <w:t xml:space="preserve">Bailey Hoffner, MLIS </w:t>
      </w:r>
    </w:p>
    <w:p w:rsidR="00000000" w:rsidDel="00000000" w:rsidP="00000000" w:rsidRDefault="00000000" w:rsidRPr="00000000" w14:paraId="00000026">
      <w:pPr>
        <w:contextualSpacing w:val="0"/>
        <w:rPr>
          <w:b w:val="1"/>
          <w:color w:val="212121"/>
        </w:rPr>
      </w:pPr>
      <w:r w:rsidDel="00000000" w:rsidR="00000000" w:rsidRPr="00000000">
        <w:rPr>
          <w:b w:val="1"/>
          <w:color w:val="212121"/>
          <w:rtl w:val="0"/>
        </w:rPr>
        <w:t xml:space="preserve">Curator &amp; Archivist</w:t>
      </w:r>
    </w:p>
    <w:p w:rsidR="00000000" w:rsidDel="00000000" w:rsidP="00000000" w:rsidRDefault="00000000" w:rsidRPr="00000000" w14:paraId="00000027">
      <w:pPr>
        <w:contextualSpacing w:val="0"/>
        <w:rPr>
          <w:color w:val="212121"/>
          <w:sz w:val="18"/>
          <w:szCs w:val="18"/>
        </w:rPr>
      </w:pPr>
      <w:r w:rsidDel="00000000" w:rsidR="00000000" w:rsidRPr="00000000">
        <w:rPr>
          <w:color w:val="212121"/>
          <w:sz w:val="18"/>
          <w:szCs w:val="18"/>
          <w:rtl w:val="0"/>
        </w:rPr>
        <w:t xml:space="preserve">American Organ Institute | Archives &amp; Library</w:t>
      </w:r>
    </w:p>
    <w:p w:rsidR="00000000" w:rsidDel="00000000" w:rsidP="00000000" w:rsidRDefault="00000000" w:rsidRPr="00000000" w14:paraId="00000028">
      <w:pPr>
        <w:contextualSpacing w:val="0"/>
        <w:rPr>
          <w:color w:val="212121"/>
          <w:sz w:val="18"/>
          <w:szCs w:val="18"/>
        </w:rPr>
      </w:pPr>
      <w:r w:rsidDel="00000000" w:rsidR="00000000" w:rsidRPr="00000000">
        <w:rPr>
          <w:color w:val="212121"/>
          <w:sz w:val="18"/>
          <w:szCs w:val="18"/>
          <w:rtl w:val="0"/>
        </w:rPr>
        <w:t xml:space="preserve">University of Oklahoma School of Music</w:t>
      </w:r>
    </w:p>
    <w:p w:rsidR="00000000" w:rsidDel="00000000" w:rsidP="00000000" w:rsidRDefault="00000000" w:rsidRPr="00000000" w14:paraId="00000029">
      <w:pPr>
        <w:contextualSpacing w:val="0"/>
        <w:rPr>
          <w:color w:val="800080"/>
          <w:sz w:val="18"/>
          <w:szCs w:val="18"/>
        </w:rPr>
      </w:pPr>
      <w:r w:rsidDel="00000000" w:rsidR="00000000" w:rsidRPr="00000000">
        <w:rPr>
          <w:color w:val="212121"/>
          <w:sz w:val="18"/>
          <w:szCs w:val="18"/>
          <w:rtl w:val="0"/>
        </w:rPr>
        <w:t xml:space="preserve">405-325-7829 | </w:t>
      </w:r>
      <w:r w:rsidDel="00000000" w:rsidR="00000000" w:rsidRPr="00000000">
        <w:rPr>
          <w:color w:val="800080"/>
          <w:sz w:val="18"/>
          <w:szCs w:val="18"/>
          <w:rtl w:val="0"/>
        </w:rPr>
        <w:t xml:space="preserve">baileys@ou.edu</w:t>
      </w:r>
    </w:p>
    <w:p w:rsidR="00000000" w:rsidDel="00000000" w:rsidP="00000000" w:rsidRDefault="00000000" w:rsidRPr="00000000" w14:paraId="0000002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archivists.com/membership/" TargetMode="External"/><Relationship Id="rId5" Type="http://schemas.openxmlformats.org/officeDocument/2006/relationships/styles" Target="styles.xml"/><Relationship Id="rId6" Type="http://schemas.openxmlformats.org/officeDocument/2006/relationships/hyperlink" Target="https://okarchivists.com/upcoming-events/oklahoma-archives-bazaar/" TargetMode="External"/><Relationship Id="rId7" Type="http://schemas.openxmlformats.org/officeDocument/2006/relationships/hyperlink" Target="https://okarchivists.com/upcoming-events/oklahoma-archives-bazaar/" TargetMode="External"/><Relationship Id="rId8" Type="http://schemas.openxmlformats.org/officeDocument/2006/relationships/hyperlink" Target="mailto:jennifer.day@ok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