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A88E9" w14:textId="77777777" w:rsidR="00E03FF3" w:rsidRDefault="004F03B5">
      <w:pPr>
        <w:spacing w:line="240" w:lineRule="auto"/>
        <w:rPr>
          <w:rFonts w:ascii="Century Gothic" w:eastAsia="Century Gothic" w:hAnsi="Century Gothic" w:cs="Century Gothic"/>
          <w:b/>
          <w:color w:val="525252"/>
          <w:sz w:val="20"/>
          <w:szCs w:val="20"/>
        </w:rPr>
      </w:pPr>
      <w:r>
        <w:rPr>
          <w:noProof/>
        </w:rPr>
        <w:drawing>
          <wp:anchor distT="114300" distB="114300" distL="114300" distR="114300" simplePos="0" relativeHeight="251658240" behindDoc="0" locked="0" layoutInCell="1" hidden="0" allowOverlap="1" wp14:anchorId="739949B4" wp14:editId="5AAD80C4">
            <wp:simplePos x="0" y="0"/>
            <wp:positionH relativeFrom="column">
              <wp:posOffset>3987800</wp:posOffset>
            </wp:positionH>
            <wp:positionV relativeFrom="paragraph">
              <wp:posOffset>1</wp:posOffset>
            </wp:positionV>
            <wp:extent cx="2660317" cy="160191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660317" cy="1601912"/>
                    </a:xfrm>
                    <a:prstGeom prst="rect">
                      <a:avLst/>
                    </a:prstGeom>
                    <a:ln/>
                  </pic:spPr>
                </pic:pic>
              </a:graphicData>
            </a:graphic>
          </wp:anchor>
        </w:drawing>
      </w:r>
    </w:p>
    <w:p w14:paraId="49C31D93" w14:textId="77777777" w:rsidR="00E03FF3" w:rsidRDefault="00E03FF3">
      <w:pPr>
        <w:spacing w:line="360" w:lineRule="auto"/>
        <w:rPr>
          <w:rFonts w:ascii="Century Gothic" w:eastAsia="Century Gothic" w:hAnsi="Century Gothic" w:cs="Century Gothic"/>
          <w:b/>
          <w:sz w:val="24"/>
          <w:szCs w:val="24"/>
        </w:rPr>
      </w:pPr>
    </w:p>
    <w:p w14:paraId="5D525C74" w14:textId="77777777" w:rsidR="00E03FF3" w:rsidRDefault="00E03FF3">
      <w:pPr>
        <w:spacing w:line="360" w:lineRule="auto"/>
        <w:rPr>
          <w:rFonts w:ascii="Century Gothic" w:eastAsia="Century Gothic" w:hAnsi="Century Gothic" w:cs="Century Gothic"/>
          <w:b/>
          <w:sz w:val="20"/>
          <w:szCs w:val="20"/>
        </w:rPr>
      </w:pPr>
    </w:p>
    <w:p w14:paraId="3BB1B5FE" w14:textId="77777777" w:rsidR="00E03FF3" w:rsidRDefault="004F03B5">
      <w:pPr>
        <w:spacing w:line="360" w:lineRule="auto"/>
        <w:rPr>
          <w:rFonts w:ascii="Century Gothic" w:eastAsia="Century Gothic" w:hAnsi="Century Gothic" w:cs="Century Gothic"/>
          <w:b/>
          <w:color w:val="808080"/>
          <w:sz w:val="21"/>
          <w:szCs w:val="21"/>
        </w:rPr>
      </w:pPr>
      <w:r>
        <w:rPr>
          <w:rFonts w:ascii="Century Gothic" w:eastAsia="Century Gothic" w:hAnsi="Century Gothic" w:cs="Century Gothic"/>
          <w:b/>
          <w:color w:val="808080"/>
          <w:sz w:val="21"/>
          <w:szCs w:val="21"/>
        </w:rPr>
        <w:t>RELEASE DATE:</w:t>
      </w:r>
    </w:p>
    <w:p w14:paraId="2B9FA1AC" w14:textId="77777777" w:rsidR="00E03FF3" w:rsidRDefault="004F03B5">
      <w:pPr>
        <w:spacing w:line="36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September 30, 2020</w:t>
      </w:r>
    </w:p>
    <w:p w14:paraId="260A1981" w14:textId="77777777" w:rsidR="00E03FF3" w:rsidRDefault="00E03FF3">
      <w:pPr>
        <w:spacing w:line="240" w:lineRule="auto"/>
        <w:rPr>
          <w:rFonts w:ascii="Century Gothic" w:eastAsia="Century Gothic" w:hAnsi="Century Gothic" w:cs="Century Gothic"/>
          <w:sz w:val="24"/>
          <w:szCs w:val="24"/>
        </w:rPr>
      </w:pPr>
    </w:p>
    <w:p w14:paraId="6C81316B" w14:textId="77777777" w:rsidR="00E03FF3" w:rsidRDefault="004F03B5">
      <w:pPr>
        <w:spacing w:line="240" w:lineRule="auto"/>
        <w:rPr>
          <w:rFonts w:ascii="Century Gothic" w:eastAsia="Century Gothic" w:hAnsi="Century Gothic" w:cs="Century Gothic"/>
          <w:b/>
          <w:sz w:val="32"/>
          <w:szCs w:val="32"/>
        </w:rPr>
      </w:pPr>
      <w:r>
        <w:rPr>
          <w:rFonts w:ascii="Century Gothic" w:eastAsia="Century Gothic" w:hAnsi="Century Gothic" w:cs="Century Gothic"/>
          <w:b/>
          <w:sz w:val="32"/>
          <w:szCs w:val="32"/>
        </w:rPr>
        <w:t>ARCHIVAL RESOURCES FOR CATHOLIC COLLECTIONS (ARCC) ANNOUNCES INAUGURAL SYMPOSIUM SERIES PRESENTATION ON NOVEMBER 12, 2020</w:t>
      </w:r>
    </w:p>
    <w:p w14:paraId="3351C19E" w14:textId="77777777" w:rsidR="00E03FF3" w:rsidRDefault="00E03FF3">
      <w:pPr>
        <w:spacing w:line="240" w:lineRule="auto"/>
        <w:rPr>
          <w:rFonts w:ascii="Century Gothic" w:eastAsia="Century Gothic" w:hAnsi="Century Gothic" w:cs="Century Gothic"/>
          <w:b/>
          <w:sz w:val="24"/>
          <w:szCs w:val="24"/>
        </w:rPr>
      </w:pPr>
    </w:p>
    <w:p w14:paraId="627DAC07" w14:textId="77777777" w:rsidR="00E03FF3" w:rsidRDefault="004F03B5">
      <w:pPr>
        <w:shd w:val="clear" w:color="auto" w:fill="FFFFFF"/>
        <w:spacing w:after="120" w:line="240" w:lineRule="auto"/>
        <w:rPr>
          <w:sz w:val="24"/>
          <w:szCs w:val="24"/>
        </w:rPr>
      </w:pPr>
      <w:r>
        <w:rPr>
          <w:rFonts w:ascii="Century Gothic" w:eastAsia="Century Gothic" w:hAnsi="Century Gothic" w:cs="Century Gothic"/>
          <w:b/>
          <w:sz w:val="24"/>
          <w:szCs w:val="24"/>
        </w:rPr>
        <w:t>CHICAGO, IL, September 28, 2020</w:t>
      </w:r>
      <w:r>
        <w:rPr>
          <w:rFonts w:ascii="Century Gothic" w:eastAsia="Century Gothic" w:hAnsi="Century Gothic" w:cs="Century Gothic"/>
          <w:sz w:val="24"/>
          <w:szCs w:val="24"/>
        </w:rPr>
        <w:t xml:space="preserve"> — </w:t>
      </w:r>
      <w:r>
        <w:rPr>
          <w:sz w:val="24"/>
          <w:szCs w:val="24"/>
        </w:rPr>
        <w:t xml:space="preserve">The Archival Resources for Catholic Collections (ARCC) Repository Working Group is proud to announce its inaugural Symposium Series on November 12, 2020. The first symposim will address the various types of repositories serving Catholic religious archives, with a review of solutions available to institutions with diminishing numbers, and practical advice on selecting a repository. Religious leaders, archivists, and scholars across the globe are invited to attend. This online, virtual presentation will be held via Zoom on Thursday, November 12th </w:t>
      </w:r>
      <w:r>
        <w:t>from 9:00-10:15 p.m. PST/12:00-1:15 p.m. EST/5:00-6:15 p.m. BST.</w:t>
      </w:r>
    </w:p>
    <w:p w14:paraId="0A3D7C63" w14:textId="77777777" w:rsidR="00E03FF3" w:rsidRDefault="00E03FF3">
      <w:pPr>
        <w:shd w:val="clear" w:color="auto" w:fill="FFFFFF"/>
        <w:spacing w:after="120" w:line="240" w:lineRule="auto"/>
        <w:rPr>
          <w:sz w:val="24"/>
          <w:szCs w:val="24"/>
        </w:rPr>
      </w:pPr>
    </w:p>
    <w:p w14:paraId="73D98E65" w14:textId="77777777" w:rsidR="00E03FF3" w:rsidRDefault="004F03B5">
      <w:pPr>
        <w:shd w:val="clear" w:color="auto" w:fill="FFFFFF"/>
        <w:spacing w:after="120" w:line="240" w:lineRule="auto"/>
        <w:rPr>
          <w:sz w:val="24"/>
          <w:szCs w:val="24"/>
        </w:rPr>
      </w:pPr>
      <w:r>
        <w:rPr>
          <w:sz w:val="24"/>
          <w:szCs w:val="24"/>
        </w:rPr>
        <w:t xml:space="preserve">Presenters for the first ARCC Symposium Series presentation include: </w:t>
      </w:r>
    </w:p>
    <w:p w14:paraId="7C38ADE0" w14:textId="77777777" w:rsidR="00E03FF3" w:rsidRDefault="004F03B5">
      <w:pPr>
        <w:shd w:val="clear" w:color="auto" w:fill="FFFFFF"/>
        <w:spacing w:after="120" w:line="240" w:lineRule="auto"/>
        <w:rPr>
          <w:sz w:val="24"/>
          <w:szCs w:val="24"/>
        </w:rPr>
      </w:pPr>
      <w:r>
        <w:rPr>
          <w:b/>
          <w:sz w:val="24"/>
          <w:szCs w:val="24"/>
        </w:rPr>
        <w:t>Consolidated Archives: </w:t>
      </w:r>
      <w:r>
        <w:rPr>
          <w:sz w:val="24"/>
          <w:szCs w:val="24"/>
        </w:rPr>
        <w:t>David Miros, Jesuit Archives and Research Center, St. Louis, Missouri;</w:t>
      </w:r>
    </w:p>
    <w:p w14:paraId="25736DE0" w14:textId="77777777" w:rsidR="00E03FF3" w:rsidRDefault="004F03B5">
      <w:pPr>
        <w:shd w:val="clear" w:color="auto" w:fill="FFFFFF"/>
        <w:spacing w:after="120" w:line="240" w:lineRule="auto"/>
        <w:rPr>
          <w:sz w:val="24"/>
          <w:szCs w:val="24"/>
        </w:rPr>
      </w:pPr>
      <w:r>
        <w:rPr>
          <w:b/>
          <w:sz w:val="24"/>
          <w:szCs w:val="24"/>
        </w:rPr>
        <w:t>Diocesan Archives: </w:t>
      </w:r>
      <w:r>
        <w:rPr>
          <w:sz w:val="24"/>
          <w:szCs w:val="24"/>
        </w:rPr>
        <w:t xml:space="preserve">Tricia Pyne, The Associated Archives of St. Mary’s Seminary and University, Baltimore, Maryland; </w:t>
      </w:r>
    </w:p>
    <w:p w14:paraId="584AFBD2" w14:textId="77777777" w:rsidR="00E03FF3" w:rsidRDefault="004F03B5">
      <w:pPr>
        <w:shd w:val="clear" w:color="auto" w:fill="FFFFFF"/>
        <w:spacing w:after="120" w:line="240" w:lineRule="auto"/>
        <w:rPr>
          <w:sz w:val="24"/>
          <w:szCs w:val="24"/>
        </w:rPr>
      </w:pPr>
      <w:r>
        <w:rPr>
          <w:b/>
          <w:sz w:val="24"/>
          <w:szCs w:val="24"/>
        </w:rPr>
        <w:t>University Archives: </w:t>
      </w:r>
      <w:r>
        <w:rPr>
          <w:sz w:val="24"/>
          <w:szCs w:val="24"/>
        </w:rPr>
        <w:t xml:space="preserve">Nadia Nasr, Archives &amp; Special Collections Department, University Library, Santa Clara University, California; </w:t>
      </w:r>
    </w:p>
    <w:p w14:paraId="4FAB9223" w14:textId="77777777" w:rsidR="00E03FF3" w:rsidRDefault="004F03B5">
      <w:pPr>
        <w:shd w:val="clear" w:color="auto" w:fill="FFFFFF"/>
        <w:spacing w:after="120" w:line="240" w:lineRule="auto"/>
        <w:rPr>
          <w:sz w:val="24"/>
          <w:szCs w:val="24"/>
        </w:rPr>
      </w:pPr>
      <w:r>
        <w:rPr>
          <w:b/>
          <w:sz w:val="24"/>
          <w:szCs w:val="24"/>
        </w:rPr>
        <w:t>Public Repository: </w:t>
      </w:r>
      <w:r>
        <w:rPr>
          <w:sz w:val="24"/>
          <w:szCs w:val="24"/>
        </w:rPr>
        <w:t xml:space="preserve">Carey Pallister, Sisters of St. Ann, Royal BC Museum and Archives, Victoria, Canada; </w:t>
      </w:r>
    </w:p>
    <w:p w14:paraId="0412234F" w14:textId="77777777" w:rsidR="00E03FF3" w:rsidRDefault="004F03B5">
      <w:pPr>
        <w:shd w:val="clear" w:color="auto" w:fill="FFFFFF"/>
        <w:spacing w:after="120" w:line="240" w:lineRule="auto"/>
        <w:rPr>
          <w:sz w:val="24"/>
          <w:szCs w:val="24"/>
        </w:rPr>
      </w:pPr>
      <w:r>
        <w:rPr>
          <w:sz w:val="24"/>
          <w:szCs w:val="24"/>
        </w:rPr>
        <w:t xml:space="preserve">and </w:t>
      </w:r>
      <w:r>
        <w:rPr>
          <w:b/>
          <w:sz w:val="24"/>
          <w:szCs w:val="24"/>
        </w:rPr>
        <w:t>Collaborative Archives: </w:t>
      </w:r>
      <w:r>
        <w:rPr>
          <w:sz w:val="24"/>
          <w:szCs w:val="24"/>
        </w:rPr>
        <w:t>Malachy McCarthy, Claretian Missionaries Archives, Chicago, Illinois.</w:t>
      </w:r>
    </w:p>
    <w:p w14:paraId="46E131F7" w14:textId="77777777" w:rsidR="00E03FF3" w:rsidRDefault="00E03FF3">
      <w:pPr>
        <w:shd w:val="clear" w:color="auto" w:fill="FFFFFF"/>
        <w:spacing w:after="120" w:line="240" w:lineRule="auto"/>
        <w:rPr>
          <w:sz w:val="24"/>
          <w:szCs w:val="24"/>
        </w:rPr>
      </w:pPr>
    </w:p>
    <w:p w14:paraId="4846A746" w14:textId="77777777" w:rsidR="00E03FF3" w:rsidRDefault="004F03B5">
      <w:pPr>
        <w:spacing w:line="240" w:lineRule="auto"/>
        <w:rPr>
          <w:rFonts w:ascii="Century Gothic" w:eastAsia="Century Gothic" w:hAnsi="Century Gothic" w:cs="Century Gothic"/>
          <w:sz w:val="24"/>
          <w:szCs w:val="24"/>
        </w:rPr>
      </w:pPr>
      <w:r>
        <w:rPr>
          <w:sz w:val="24"/>
          <w:szCs w:val="24"/>
        </w:rPr>
        <w:t xml:space="preserve">Attendees are asked to pre-register for this </w:t>
      </w:r>
      <w:r>
        <w:rPr>
          <w:b/>
          <w:sz w:val="24"/>
          <w:szCs w:val="24"/>
        </w:rPr>
        <w:t>free</w:t>
      </w:r>
      <w:r>
        <w:rPr>
          <w:sz w:val="24"/>
          <w:szCs w:val="24"/>
        </w:rPr>
        <w:t xml:space="preserve"> ARCC Symposium Series presentation no later than November 5, 2020 at </w:t>
      </w:r>
      <w:hyperlink r:id="rId5">
        <w:r>
          <w:rPr>
            <w:b/>
            <w:sz w:val="24"/>
            <w:szCs w:val="24"/>
            <w:u w:val="single"/>
          </w:rPr>
          <w:t>https://www.surveymonkey.com/r/Z7DZR2Z</w:t>
        </w:r>
      </w:hyperlink>
      <w:r>
        <w:rPr>
          <w:sz w:val="24"/>
          <w:szCs w:val="24"/>
        </w:rPr>
        <w:t xml:space="preserve">. </w:t>
      </w:r>
    </w:p>
    <w:p w14:paraId="598BFA66" w14:textId="77777777" w:rsidR="00E03FF3" w:rsidRDefault="00E03FF3">
      <w:pPr>
        <w:spacing w:line="240" w:lineRule="auto"/>
        <w:rPr>
          <w:sz w:val="24"/>
          <w:szCs w:val="24"/>
        </w:rPr>
      </w:pPr>
    </w:p>
    <w:p w14:paraId="6A121051" w14:textId="77777777" w:rsidR="00E03FF3" w:rsidRDefault="004F03B5">
      <w:pPr>
        <w:shd w:val="clear" w:color="auto" w:fill="FFFFFF"/>
        <w:spacing w:after="120" w:line="240" w:lineRule="auto"/>
        <w:rPr>
          <w:i/>
          <w:sz w:val="24"/>
          <w:szCs w:val="24"/>
        </w:rPr>
      </w:pPr>
      <w:bookmarkStart w:id="0" w:name="_gjdgxs" w:colFirst="0" w:colLast="0"/>
      <w:bookmarkEnd w:id="0"/>
      <w:r>
        <w:rPr>
          <w:i/>
          <w:sz w:val="24"/>
          <w:szCs w:val="24"/>
        </w:rPr>
        <w:t xml:space="preserve">The purpose of the ARCC Repository Working Group is to develop guidance and best practices for collaborations between religious communities and/or academic institutions. Areas of consideration include defining responsibilities for shared or deposited collections, assistance with financial support, descriptive standards, and privacy and access concerns. The ARCC welcomes interested parties to become active in the new organization. For more information regarding the Symposium Series presentation or to join the ARCC Google group, please visit </w:t>
      </w:r>
      <w:hyperlink r:id="rId6">
        <w:r>
          <w:rPr>
            <w:i/>
            <w:color w:val="0000FF"/>
            <w:sz w:val="24"/>
            <w:szCs w:val="24"/>
            <w:u w:val="single"/>
          </w:rPr>
          <w:t>www.archivalrcc.org</w:t>
        </w:r>
      </w:hyperlink>
    </w:p>
    <w:p w14:paraId="5208D787" w14:textId="77777777" w:rsidR="00E03FF3" w:rsidRDefault="00E03FF3">
      <w:pPr>
        <w:shd w:val="clear" w:color="auto" w:fill="FFFFFF"/>
        <w:spacing w:after="120" w:line="240" w:lineRule="auto"/>
        <w:rPr>
          <w:i/>
          <w:sz w:val="24"/>
          <w:szCs w:val="24"/>
        </w:rPr>
      </w:pPr>
    </w:p>
    <w:p w14:paraId="384149A8" w14:textId="77777777" w:rsidR="00E03FF3" w:rsidRDefault="004F03B5">
      <w:pPr>
        <w:shd w:val="clear" w:color="auto" w:fill="FFFFFF"/>
        <w:spacing w:after="120" w:line="240" w:lineRule="auto"/>
        <w:rPr>
          <w:i/>
          <w:color w:val="0000FF"/>
          <w:sz w:val="24"/>
          <w:szCs w:val="24"/>
          <w:u w:val="single"/>
        </w:rPr>
      </w:pPr>
      <w:r>
        <w:rPr>
          <w:i/>
          <w:sz w:val="24"/>
          <w:szCs w:val="24"/>
        </w:rPr>
        <w:t xml:space="preserve">Contact: Malachy McCarthy, Claretian Archives, </w:t>
      </w:r>
      <w:hyperlink r:id="rId7">
        <w:r>
          <w:rPr>
            <w:i/>
            <w:color w:val="0000FF"/>
            <w:sz w:val="24"/>
            <w:szCs w:val="24"/>
            <w:u w:val="single"/>
          </w:rPr>
          <w:t>archivalrcc@gmail.com</w:t>
        </w:r>
      </w:hyperlink>
    </w:p>
    <w:p w14:paraId="3BB39649" w14:textId="77777777" w:rsidR="00E03FF3" w:rsidRDefault="004F03B5">
      <w:pPr>
        <w:spacing w:line="240" w:lineRule="auto"/>
        <w:jc w:val="center"/>
      </w:pPr>
      <w:r>
        <w:rPr>
          <w:rFonts w:ascii="Century Gothic" w:eastAsia="Century Gothic" w:hAnsi="Century Gothic" w:cs="Century Gothic"/>
          <w:b/>
          <w:sz w:val="24"/>
          <w:szCs w:val="24"/>
        </w:rPr>
        <w:t>###</w:t>
      </w:r>
    </w:p>
    <w:sectPr w:rsidR="00E03FF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F3"/>
    <w:rsid w:val="004F03B5"/>
    <w:rsid w:val="00E03FF3"/>
    <w:rsid w:val="00F94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290D"/>
  <w15:docId w15:val="{EEB0B81A-20A0-4F41-B139-48B51EB1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chivalrc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alrcc.org" TargetMode="External"/><Relationship Id="rId5" Type="http://schemas.openxmlformats.org/officeDocument/2006/relationships/hyperlink" Target="https://www.surveymonkey.com/r/Z7DZR2Z"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Malachy</dc:creator>
  <cp:lastModifiedBy>Amy Rushing</cp:lastModifiedBy>
  <cp:revision>2</cp:revision>
  <dcterms:created xsi:type="dcterms:W3CDTF">2020-09-30T18:52:00Z</dcterms:created>
  <dcterms:modified xsi:type="dcterms:W3CDTF">2020-09-30T18:52:00Z</dcterms:modified>
</cp:coreProperties>
</file>