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9B3" w:rsidRDefault="009A197F">
      <w:pPr>
        <w:jc w:val="center"/>
      </w:pPr>
      <w:r>
        <w:rPr>
          <w:rFonts w:ascii="Georgia" w:eastAsia="Georgia" w:hAnsi="Georgia" w:cs="Georgia"/>
          <w:noProof/>
          <w:sz w:val="28"/>
          <w:szCs w:val="28"/>
        </w:rPr>
        <w:drawing>
          <wp:inline distT="0" distB="0" distL="0" distR="0">
            <wp:extent cx="2806856" cy="1361445"/>
            <wp:effectExtent l="0" t="0" r="0" b="0"/>
            <wp:docPr id="2"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5"/>
                    <a:srcRect/>
                    <a:stretch>
                      <a:fillRect/>
                    </a:stretch>
                  </pic:blipFill>
                  <pic:spPr>
                    <a:xfrm>
                      <a:off x="0" y="0"/>
                      <a:ext cx="2806856" cy="1361445"/>
                    </a:xfrm>
                    <a:prstGeom prst="rect">
                      <a:avLst/>
                    </a:prstGeom>
                    <a:ln/>
                  </pic:spPr>
                </pic:pic>
              </a:graphicData>
            </a:graphic>
          </wp:inline>
        </w:drawing>
      </w:r>
    </w:p>
    <w:p w:rsidR="00C239B3" w:rsidRDefault="009A197F">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Repository Working Group</w:t>
      </w:r>
    </w:p>
    <w:p w:rsidR="00C239B3" w:rsidRDefault="009A197F">
      <w:pPr>
        <w:jc w:val="center"/>
        <w:rPr>
          <w:rFonts w:ascii="Times New Roman" w:eastAsia="Times New Roman" w:hAnsi="Times New Roman" w:cs="Times New Roman"/>
          <w:i/>
          <w:sz w:val="44"/>
          <w:szCs w:val="44"/>
        </w:rPr>
      </w:pPr>
      <w:r>
        <w:rPr>
          <w:rFonts w:ascii="Times New Roman" w:eastAsia="Times New Roman" w:hAnsi="Times New Roman" w:cs="Times New Roman"/>
          <w:i/>
          <w:sz w:val="44"/>
          <w:szCs w:val="44"/>
        </w:rPr>
        <w:t>Legal Issues in Religious Archive Practice</w:t>
      </w:r>
    </w:p>
    <w:p w:rsidR="00C239B3" w:rsidRDefault="009A197F">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Wednesday, June 2, 2021</w:t>
      </w:r>
    </w:p>
    <w:p w:rsidR="00C239B3" w:rsidRDefault="003A7B04">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9 a.m. PDT</w:t>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12 Noon EDT</w:t>
      </w:r>
      <w:r>
        <w:rPr>
          <w:rFonts w:ascii="Times New Roman" w:eastAsia="Times New Roman" w:hAnsi="Times New Roman" w:cs="Times New Roman"/>
          <w:i/>
          <w:sz w:val="28"/>
          <w:szCs w:val="28"/>
        </w:rPr>
        <w:tab/>
      </w:r>
      <w:r>
        <w:rPr>
          <w:rFonts w:ascii="Times New Roman" w:eastAsia="Times New Roman" w:hAnsi="Times New Roman" w:cs="Times New Roman"/>
          <w:i/>
          <w:sz w:val="28"/>
          <w:szCs w:val="28"/>
        </w:rPr>
        <w:tab/>
        <w:t>5</w:t>
      </w:r>
      <w:r w:rsidR="009A197F">
        <w:rPr>
          <w:rFonts w:ascii="Times New Roman" w:eastAsia="Times New Roman" w:hAnsi="Times New Roman" w:cs="Times New Roman"/>
          <w:i/>
          <w:sz w:val="28"/>
          <w:szCs w:val="28"/>
        </w:rPr>
        <w:t xml:space="preserve"> p.m. GMT</w:t>
      </w:r>
    </w:p>
    <w:p w:rsidR="00C239B3" w:rsidRDefault="009A197F">
      <w:pPr>
        <w:rPr>
          <w:rFonts w:ascii="Times New Roman" w:eastAsia="Times New Roman" w:hAnsi="Times New Roman" w:cs="Times New Roman"/>
          <w:sz w:val="24"/>
          <w:szCs w:val="24"/>
        </w:rPr>
      </w:pPr>
      <w:r>
        <w:rPr>
          <w:rFonts w:ascii="Times New Roman" w:eastAsia="Times New Roman" w:hAnsi="Times New Roman" w:cs="Times New Roman"/>
          <w:sz w:val="24"/>
          <w:szCs w:val="24"/>
        </w:rPr>
        <w:t>With completion of many religious communities on the horizon, the legal issues become more complex as the community transfers its archives to a third-party repository. There are questions including: 1) how will the historical charism and legacy be respecte</w:t>
      </w:r>
      <w:r>
        <w:rPr>
          <w:rFonts w:ascii="Times New Roman" w:eastAsia="Times New Roman" w:hAnsi="Times New Roman" w:cs="Times New Roman"/>
          <w:sz w:val="24"/>
          <w:szCs w:val="24"/>
        </w:rPr>
        <w:t xml:space="preserve">d and preserved? 2) </w:t>
      </w:r>
      <w:proofErr w:type="gramStart"/>
      <w:r>
        <w:rPr>
          <w:rFonts w:ascii="Times New Roman" w:eastAsia="Times New Roman" w:hAnsi="Times New Roman" w:cs="Times New Roman"/>
          <w:sz w:val="24"/>
          <w:szCs w:val="24"/>
        </w:rPr>
        <w:t>does</w:t>
      </w:r>
      <w:proofErr w:type="gramEnd"/>
      <w:r>
        <w:rPr>
          <w:rFonts w:ascii="Times New Roman" w:eastAsia="Times New Roman" w:hAnsi="Times New Roman" w:cs="Times New Roman"/>
          <w:sz w:val="24"/>
          <w:szCs w:val="24"/>
        </w:rPr>
        <w:t xml:space="preserve"> the permanent repository have a clear understanding of the charism of the community? 3)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the repository committed to arrange and describe collections?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4) how does an institute move from a permanent loan to a full deposit?  </w:t>
      </w:r>
    </w:p>
    <w:p w:rsidR="00C239B3" w:rsidRDefault="009A197F">
      <w:p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stablishing a process by which disagreements between the donor community and repository institution can be resolved is essential. Establishing terms if either party wants to withdraw from the arrangement is important. The three presenters will address the </w:t>
      </w:r>
      <w:r>
        <w:rPr>
          <w:rFonts w:ascii="Times New Roman" w:eastAsia="Times New Roman" w:hAnsi="Times New Roman" w:cs="Times New Roman"/>
          <w:sz w:val="24"/>
          <w:szCs w:val="24"/>
        </w:rPr>
        <w:t>legal issues from their unique perspective.</w:t>
      </w:r>
    </w:p>
    <w:p w:rsidR="00C239B3" w:rsidRDefault="009A197F">
      <w:pPr>
        <w:rPr>
          <w:rFonts w:ascii="Times New Roman" w:eastAsia="Times New Roman" w:hAnsi="Times New Roman" w:cs="Times New Roman"/>
        </w:rPr>
      </w:pPr>
      <w:r>
        <w:rPr>
          <w:rFonts w:ascii="Times New Roman" w:eastAsia="Times New Roman" w:hAnsi="Times New Roman" w:cs="Times New Roman"/>
          <w:b/>
          <w:color w:val="201F1E"/>
          <w:highlight w:val="white"/>
        </w:rPr>
        <w:t>Sr. Ginger Downey, OLVM</w:t>
      </w:r>
      <w:r>
        <w:rPr>
          <w:rFonts w:ascii="Times New Roman" w:eastAsia="Times New Roman" w:hAnsi="Times New Roman" w:cs="Times New Roman"/>
          <w:color w:val="201F1E"/>
          <w:highlight w:val="white"/>
        </w:rPr>
        <w:t>, is a current member of the Leadership Team for the Congregation of Our Lady of Victory Missionary Sisters, commonly known as Victory Noll sisters.  She is in her ninth year on the Leaders</w:t>
      </w:r>
      <w:r>
        <w:rPr>
          <w:rFonts w:ascii="Times New Roman" w:eastAsia="Times New Roman" w:hAnsi="Times New Roman" w:cs="Times New Roman"/>
          <w:color w:val="201F1E"/>
          <w:highlight w:val="white"/>
        </w:rPr>
        <w:t>hip Team and has serves as a liaison with the archives. She is also currently working to create a collaborative archive and research center with other congregations of religious women in the Midwest.</w:t>
      </w:r>
    </w:p>
    <w:p w:rsidR="00C239B3" w:rsidRDefault="009A197F">
      <w:pPr>
        <w:rPr>
          <w:rFonts w:ascii="Times New Roman" w:eastAsia="Times New Roman" w:hAnsi="Times New Roman" w:cs="Times New Roman"/>
          <w:color w:val="000000"/>
        </w:rPr>
      </w:pPr>
      <w:r>
        <w:rPr>
          <w:rFonts w:ascii="Times New Roman" w:eastAsia="Times New Roman" w:hAnsi="Times New Roman" w:cs="Times New Roman"/>
          <w:b/>
          <w:color w:val="000000"/>
        </w:rPr>
        <w:t>Christopher J. Fusco, JCL, Esq. </w:t>
      </w:r>
      <w:r>
        <w:rPr>
          <w:rFonts w:ascii="Times New Roman" w:eastAsia="Times New Roman" w:hAnsi="Times New Roman" w:cs="Times New Roman"/>
          <w:color w:val="000000"/>
        </w:rPr>
        <w:t xml:space="preserve">is a tribunal judge and </w:t>
      </w:r>
      <w:r>
        <w:rPr>
          <w:rFonts w:ascii="Times New Roman" w:eastAsia="Times New Roman" w:hAnsi="Times New Roman" w:cs="Times New Roman"/>
          <w:color w:val="000000"/>
        </w:rPr>
        <w:t>the associate general counsel for the Diocese of Metuchen in New Jersey, as well as the associate director for civil law at the Resource Center for Religious Institutes in Silver Spring, Maryland. He received his master's degree in theology as well as a li</w:t>
      </w:r>
      <w:r>
        <w:rPr>
          <w:rFonts w:ascii="Times New Roman" w:eastAsia="Times New Roman" w:hAnsi="Times New Roman" w:cs="Times New Roman"/>
          <w:color w:val="000000"/>
        </w:rPr>
        <w:t>centiate degree in canon law from The Catholic University of Louvain in Belgium. He earned his law degree from The City University of New York School of Law. He is admitted in New York and New Jersey.</w:t>
      </w:r>
    </w:p>
    <w:p w:rsidR="00C239B3" w:rsidRDefault="009A197F">
      <w:pPr>
        <w:rPr>
          <w:rFonts w:ascii="Times New Roman" w:eastAsia="Times New Roman" w:hAnsi="Times New Roman" w:cs="Times New Roman"/>
        </w:rPr>
      </w:pPr>
      <w:r>
        <w:rPr>
          <w:rFonts w:ascii="Times New Roman" w:eastAsia="Times New Roman" w:hAnsi="Times New Roman" w:cs="Times New Roman"/>
          <w:b/>
        </w:rPr>
        <w:t xml:space="preserve">Margaret </w:t>
      </w:r>
      <w:proofErr w:type="spellStart"/>
      <w:r>
        <w:rPr>
          <w:rFonts w:ascii="Times New Roman" w:eastAsia="Times New Roman" w:hAnsi="Times New Roman" w:cs="Times New Roman"/>
          <w:b/>
        </w:rPr>
        <w:t>Sanche</w:t>
      </w:r>
      <w:proofErr w:type="spellEnd"/>
      <w:r>
        <w:rPr>
          <w:rFonts w:ascii="Times New Roman" w:eastAsia="Times New Roman" w:hAnsi="Times New Roman" w:cs="Times New Roman"/>
        </w:rPr>
        <w:t xml:space="preserve"> serves as diocesan archivist/historian of the Roman Catholic Diocese of Saskatoon, Saskatchewan, Canada and, in this role, also cares for the archives of the Oblates of Mary Immaculate (former St. Mary’s Province) and seven congregations of women religiou</w:t>
      </w:r>
      <w:r>
        <w:rPr>
          <w:rFonts w:ascii="Times New Roman" w:eastAsia="Times New Roman" w:hAnsi="Times New Roman" w:cs="Times New Roman"/>
        </w:rPr>
        <w:t>s whose members have served in the Saskatoon diocese over many years. The history of this collaboration and the specific canonical details of the agreements worked out between the</w:t>
      </w:r>
      <w:r>
        <w:rPr>
          <w:rFonts w:ascii="Times New Roman" w:eastAsia="Times New Roman" w:hAnsi="Times New Roman" w:cs="Times New Roman"/>
          <w:sz w:val="24"/>
          <w:szCs w:val="24"/>
        </w:rPr>
        <w:t xml:space="preserve"> </w:t>
      </w:r>
      <w:r>
        <w:rPr>
          <w:rFonts w:ascii="Times New Roman" w:eastAsia="Times New Roman" w:hAnsi="Times New Roman" w:cs="Times New Roman"/>
        </w:rPr>
        <w:t>Diocese of Saskatoon and the religious congregations for the care of their r</w:t>
      </w:r>
      <w:r>
        <w:rPr>
          <w:rFonts w:ascii="Times New Roman" w:eastAsia="Times New Roman" w:hAnsi="Times New Roman" w:cs="Times New Roman"/>
        </w:rPr>
        <w:t xml:space="preserve">ecords over the long term will be outlined in her presentation. </w:t>
      </w:r>
    </w:p>
    <w:p w:rsidR="00C239B3" w:rsidRDefault="009A197F">
      <w:pPr>
        <w:rPr>
          <w:rFonts w:ascii="Times New Roman" w:eastAsia="Times New Roman" w:hAnsi="Times New Roman" w:cs="Times New Roman"/>
        </w:rPr>
      </w:pPr>
      <w:r>
        <w:rPr>
          <w:rFonts w:ascii="Times New Roman" w:eastAsia="Times New Roman" w:hAnsi="Times New Roman" w:cs="Times New Roman"/>
        </w:rPr>
        <w:t xml:space="preserve">To register for this seminar, please click this link to register: </w:t>
      </w:r>
    </w:p>
    <w:p w:rsidR="00C239B3" w:rsidRDefault="009A197F">
      <w:pPr>
        <w:rPr>
          <w:rFonts w:ascii="Times New Roman" w:eastAsia="Times New Roman" w:hAnsi="Times New Roman" w:cs="Times New Roman"/>
          <w:sz w:val="24"/>
          <w:szCs w:val="24"/>
        </w:rPr>
      </w:pPr>
      <w:hyperlink r:id="rId6">
        <w:r>
          <w:rPr>
            <w:rFonts w:ascii="Times New Roman" w:eastAsia="Times New Roman" w:hAnsi="Times New Roman" w:cs="Times New Roman"/>
            <w:color w:val="1155CC"/>
            <w:sz w:val="24"/>
            <w:szCs w:val="24"/>
            <w:highlight w:val="white"/>
            <w:u w:val="single"/>
          </w:rPr>
          <w:t>https://www.surveymonkey.com/r/XJGVT8G</w:t>
        </w:r>
      </w:hyperlink>
    </w:p>
    <w:p w:rsidR="00C239B3" w:rsidRDefault="009A197F">
      <w:pPr>
        <w:rPr>
          <w:rFonts w:ascii="Times New Roman" w:eastAsia="Times New Roman" w:hAnsi="Times New Roman" w:cs="Times New Roman"/>
          <w:b/>
        </w:rPr>
      </w:pPr>
      <w:r>
        <w:rPr>
          <w:rFonts w:ascii="Times New Roman" w:eastAsia="Times New Roman" w:hAnsi="Times New Roman" w:cs="Times New Roman"/>
          <w:b/>
        </w:rPr>
        <w:t xml:space="preserve">Registration will close on </w:t>
      </w:r>
      <w:r>
        <w:rPr>
          <w:rFonts w:ascii="Times New Roman" w:eastAsia="Times New Roman" w:hAnsi="Times New Roman" w:cs="Times New Roman"/>
          <w:b/>
        </w:rPr>
        <w:t xml:space="preserve">May 30, 2021.  </w:t>
      </w:r>
    </w:p>
    <w:p w:rsidR="00C239B3" w:rsidRPr="009A197F" w:rsidRDefault="009A197F" w:rsidP="009A197F">
      <w:pPr>
        <w:rPr>
          <w:rFonts w:ascii="Times New Roman" w:eastAsia="Times New Roman" w:hAnsi="Times New Roman" w:cs="Times New Roman"/>
        </w:rPr>
      </w:pPr>
      <w:bookmarkStart w:id="0" w:name="_heading=h.gjdgxs" w:colFirst="0" w:colLast="0"/>
      <w:bookmarkEnd w:id="0"/>
      <w:r>
        <w:rPr>
          <w:rFonts w:ascii="Times New Roman" w:eastAsia="Times New Roman" w:hAnsi="Times New Roman" w:cs="Times New Roman"/>
        </w:rPr>
        <w:t xml:space="preserve">Thank you to Santa Clara University for generously hosting this event. </w:t>
      </w:r>
      <w:bookmarkStart w:id="1" w:name="_GoBack"/>
      <w:bookmarkEnd w:id="1"/>
    </w:p>
    <w:sectPr w:rsidR="00C239B3" w:rsidRPr="009A197F">
      <w:pgSz w:w="12240" w:h="15840"/>
      <w:pgMar w:top="1080" w:right="1080" w:bottom="108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9B3"/>
    <w:rsid w:val="003A7B04"/>
    <w:rsid w:val="00695B26"/>
    <w:rsid w:val="009A197F"/>
    <w:rsid w:val="00C2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AC156-7430-4EE5-BDBD-5900F3506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basedOn w:val="DefaultParagraphFont"/>
    <w:uiPriority w:val="99"/>
    <w:unhideWhenUsed/>
    <w:rsid w:val="00800192"/>
    <w:rPr>
      <w:color w:val="0563C1" w:themeColor="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urveymonkey.com/r/XJGVT8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0rL37xXisJ1qj51DNh5rvz/7gw==">AMUW2mWVSpOAdGX3Y4EMs6ZU6KGm1/4kGMSSCm3jXiCAU8wtTfBYE27YuPWcj89r9cg2dz8Eb8IjCpL8HP+L+a3upwsOV3WrNvHoz9LdvbOFLgyoTjwRqK7A89oGFym/8U4EJhJ7aeRq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ludewigsara@gmail.com</dc:creator>
  <cp:lastModifiedBy>McCarthy, Malachy</cp:lastModifiedBy>
  <cp:revision>4</cp:revision>
  <dcterms:created xsi:type="dcterms:W3CDTF">2021-05-10T16:19:00Z</dcterms:created>
  <dcterms:modified xsi:type="dcterms:W3CDTF">2021-05-10T16:27:00Z</dcterms:modified>
</cp:coreProperties>
</file>